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FA914" w14:textId="5147BA56" w:rsidR="00950F34" w:rsidRDefault="00EB2909">
      <w:pPr>
        <w:pStyle w:val="Ttulo1"/>
      </w:pPr>
      <w:r>
        <w:t>Tu Regalo del Capítulo 8: El Kit del Consultor Independiente +IA</w:t>
      </w:r>
    </w:p>
    <w:p w14:paraId="11A61160" w14:textId="77777777" w:rsidR="00950F34" w:rsidRDefault="00BF0A19">
      <w:pPr>
        <w:pBdr>
          <w:top w:val="nil"/>
          <w:left w:val="nil"/>
          <w:bottom w:val="nil"/>
          <w:right w:val="nil"/>
          <w:between w:val="nil"/>
        </w:pBdr>
        <w:spacing w:before="0" w:after="360"/>
        <w:ind w:left="0" w:right="0"/>
      </w:pPr>
      <w:r>
        <w:pict w14:anchorId="68277E64">
          <v:rect id="_x0000_i1025" style="width:0;height:1.5pt" o:hralign="center" o:hrstd="t" o:hr="t" fillcolor="#a0a0a0" stroked="f"/>
        </w:pict>
      </w:r>
      <w:r w:rsidR="00EB2909">
        <w:t>El conocimiento sin ejecución es simplemente un buen entretenimiento. Quiero que consigas tu primer cliente de consultoría en los próximos 30 días. Te entrego mis plantillas maestras.</w:t>
      </w:r>
    </w:p>
    <w:p w14:paraId="2AF550B1" w14:textId="77777777" w:rsidR="00950F34" w:rsidRDefault="00950F34">
      <w:pPr>
        <w:pBdr>
          <w:top w:val="nil"/>
          <w:left w:val="nil"/>
          <w:bottom w:val="nil"/>
          <w:right w:val="nil"/>
          <w:between w:val="nil"/>
        </w:pBdr>
        <w:spacing w:before="270" w:after="630"/>
        <w:ind w:left="270" w:right="270"/>
      </w:pPr>
    </w:p>
    <w:p w14:paraId="20254E59" w14:textId="77777777" w:rsidR="00950F34" w:rsidRDefault="00EB2909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270" w:right="270"/>
        <w:rPr>
          <w:b/>
          <w:bCs/>
          <w:color w:val="1A365D"/>
          <w:sz w:val="38"/>
          <w:szCs w:val="38"/>
          <w:shd w:val="clear" w:color="auto" w:fill="EBF8FF"/>
        </w:rPr>
      </w:pPr>
      <w:r>
        <w:rPr>
          <w:b/>
          <w:bCs/>
          <w:color w:val="1A365D"/>
          <w:sz w:val="38"/>
          <w:szCs w:val="38"/>
          <w:shd w:val="clear" w:color="auto" w:fill="EBF8FF"/>
        </w:rPr>
        <w:t>🎁 RECURSO EXCLUSIVO DESCARGABLE DEL CAPÍTULO 8</w:t>
      </w:r>
    </w:p>
    <w:p w14:paraId="523B8113" w14:textId="77777777" w:rsidR="00950F34" w:rsidRDefault="00EB29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270"/>
      </w:pPr>
      <w:r>
        <w:rPr>
          <w:b/>
          <w:bCs/>
          <w:shd w:val="clear" w:color="auto" w:fill="EBF8FF"/>
        </w:rPr>
        <w:t>¿Qué incluye?:</w:t>
      </w:r>
      <w:r>
        <w:rPr>
          <w:shd w:val="clear" w:color="auto" w:fill="EBF8FF"/>
        </w:rPr>
        <w:t xml:space="preserve"> El '</w:t>
      </w:r>
      <w:proofErr w:type="spellStart"/>
      <w:r>
        <w:rPr>
          <w:shd w:val="clear" w:color="auto" w:fill="EBF8FF"/>
        </w:rPr>
        <w:t>Template</w:t>
      </w:r>
      <w:proofErr w:type="spellEnd"/>
      <w:r>
        <w:rPr>
          <w:shd w:val="clear" w:color="auto" w:fill="EBF8FF"/>
        </w:rPr>
        <w:t xml:space="preserve"> Maestro de Propuesta Comercial en Word' + la 'Calculadora de </w:t>
      </w:r>
      <w:proofErr w:type="spellStart"/>
      <w:r>
        <w:rPr>
          <w:shd w:val="clear" w:color="auto" w:fill="EBF8FF"/>
        </w:rPr>
        <w:t>Pricing</w:t>
      </w:r>
      <w:proofErr w:type="spellEnd"/>
      <w:r>
        <w:rPr>
          <w:shd w:val="clear" w:color="auto" w:fill="EBF8FF"/>
        </w:rPr>
        <w:t xml:space="preserve"> por Valor y Guiones de Cierre de Ventas Consultivas'.</w:t>
      </w:r>
    </w:p>
    <w:p w14:paraId="4FD3A073" w14:textId="77777777" w:rsidR="00950F34" w:rsidRDefault="00EB29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270"/>
      </w:pPr>
      <w:r>
        <w:rPr>
          <w:b/>
          <w:bCs/>
          <w:shd w:val="clear" w:color="auto" w:fill="EBF8FF"/>
        </w:rPr>
        <w:t>Objetivo Práctico:</w:t>
      </w:r>
      <w:r>
        <w:rPr>
          <w:shd w:val="clear" w:color="auto" w:fill="EBF8FF"/>
        </w:rPr>
        <w:t xml:space="preserve"> Estructurar tu primera oferta de servicios de alto valor y redactar tu propuesta base en menos de 2 horas.</w:t>
      </w:r>
    </w:p>
    <w:p w14:paraId="04BF40DC" w14:textId="77777777" w:rsidR="00950F34" w:rsidRDefault="00EB29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90"/>
        <w:ind w:right="270"/>
      </w:pPr>
      <w:r>
        <w:rPr>
          <w:b/>
          <w:bCs/>
          <w:shd w:val="clear" w:color="auto" w:fill="EBF8FF"/>
        </w:rPr>
        <w:t>Cómo descargarlo de inmediato:</w:t>
      </w:r>
      <w:r>
        <w:rPr>
          <w:shd w:val="clear" w:color="auto" w:fill="EBF8FF"/>
        </w:rPr>
        <w:t xml:space="preserve"> Escanea el código QR ubicado al pie de página o ingresa desde tu navegador a nuestro portal exclusivo: </w:t>
      </w:r>
      <w:hyperlink r:id="rId5">
        <w:r>
          <w:rPr>
            <w:color w:val="0000EE"/>
            <w:u w:val="single"/>
            <w:shd w:val="clear" w:color="auto" w:fill="EBF8FF"/>
          </w:rPr>
          <w:t>www.hc-planning.com/insustituible</w:t>
        </w:r>
      </w:hyperlink>
    </w:p>
    <w:p w14:paraId="3827ECAC" w14:textId="77777777" w:rsidR="00950F34" w:rsidRDefault="00BF0A19">
      <w:pPr>
        <w:pStyle w:val="Ttulo1"/>
        <w:spacing w:after="420"/>
      </w:pPr>
      <w:r>
        <w:pict w14:anchorId="4E28BA96">
          <v:rect id="_x0000_i1026" style="width:0;height:1.5pt" o:hralign="center" o:hrstd="t" o:hr="t" fillcolor="#a0a0a0" stroked="f"/>
        </w:pict>
      </w:r>
      <w:r w:rsidR="00EB2909">
        <w:t>GUÍA COMPLETA DEL REGALO: KIT DEL CONSULTOR INDEPENDIENTE +IA (HCP)</w:t>
      </w:r>
    </w:p>
    <w:p w14:paraId="6EAF5787" w14:textId="77777777" w:rsidR="00950F34" w:rsidRDefault="00BF0A19">
      <w:pPr>
        <w:pStyle w:val="Ttulo2"/>
        <w:spacing w:before="0" w:after="240"/>
      </w:pPr>
      <w:r>
        <w:pict w14:anchorId="0B8AFACA">
          <v:rect id="_x0000_i1027" style="width:0;height:1.5pt" o:hralign="center" o:hrstd="t" o:hr="t" fillcolor="#a0a0a0" stroked="f"/>
        </w:pict>
      </w:r>
      <w:r w:rsidR="00EB2909">
        <w:t xml:space="preserve">PARTE 1: </w:t>
      </w:r>
      <w:proofErr w:type="spellStart"/>
      <w:r w:rsidR="00EB2909">
        <w:t>Template</w:t>
      </w:r>
      <w:proofErr w:type="spellEnd"/>
      <w:r w:rsidR="00EB2909">
        <w:t xml:space="preserve"> Maestro de Propuesta Comercial de Alto Valor (Estructura de 6 Secciones)</w:t>
      </w:r>
    </w:p>
    <w:p w14:paraId="57BDB61A" w14:textId="77777777" w:rsidR="00950F34" w:rsidRDefault="00EB2909">
      <w:pPr>
        <w:pStyle w:val="Ttulo3"/>
        <w:spacing w:before="0"/>
      </w:pPr>
      <w:r>
        <w:lastRenderedPageBreak/>
        <w:t>1. Diagnóstico del Problema y Contexto Estratégico</w:t>
      </w:r>
    </w:p>
    <w:p w14:paraId="23FFD831" w14:textId="77777777" w:rsidR="00950F34" w:rsidRDefault="00EB2909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</w:pPr>
      <w:r>
        <w:t>Demuestra comprensión profunda de la situación del cliente antes de ofrecer cualquier solución.</w:t>
      </w:r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950F34" w14:paraId="59272134" w14:textId="77777777">
        <w:trPr>
          <w:tblHeader/>
        </w:trPr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91593FD" w14:textId="77777777" w:rsidR="00950F34" w:rsidRDefault="00EB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Elemento del Diagnóstico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DB0FA0" w14:textId="77777777" w:rsidR="00950F34" w:rsidRDefault="00EB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Estrategia / Redacción Guiada</w:t>
            </w:r>
          </w:p>
          <w:p w14:paraId="5DF3483C" w14:textId="77777777" w:rsidR="00950F34" w:rsidRDefault="00EB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0"/>
            </w:pPr>
            <w:r>
              <w:t xml:space="preserve"> </w:t>
            </w:r>
          </w:p>
        </w:tc>
      </w:tr>
      <w:tr w:rsidR="00950F34" w14:paraId="288CECA0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D31A7F3" w14:textId="77777777" w:rsidR="00950F34" w:rsidRDefault="00EB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Situación Actual (Punto A)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04E9E0" w14:textId="77777777" w:rsidR="00950F34" w:rsidRDefault="00EB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"La empresa [Nombre del Cliente] enfrenta actualmente [describir reto o ineficiencia operativa/financiera], lo cual genera un impacto de [costo estimado/pérdida de tiempo] en el negocio."</w:t>
            </w:r>
          </w:p>
        </w:tc>
      </w:tr>
      <w:tr w:rsidR="00950F34" w14:paraId="2855B45D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5E7D15" w14:textId="77777777" w:rsidR="00950F34" w:rsidRDefault="00EB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Causa Raíz Identificada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F168FE" w14:textId="77777777" w:rsidR="00950F34" w:rsidRDefault="00EB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"A través de nuestra sesión de diagnóstico, identificamos que la brecha principal radica en [ausencia de procesos / falta de herramientas de IA / falta de alineación estratégica]."</w:t>
            </w:r>
          </w:p>
        </w:tc>
      </w:tr>
      <w:tr w:rsidR="00950F34" w14:paraId="1FD8C454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F51053" w14:textId="77777777" w:rsidR="00950F34" w:rsidRDefault="00EB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Objetivo Deseado (Punto B)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80375D" w14:textId="77777777" w:rsidR="00950F34" w:rsidRDefault="00EB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"El objetivo de este proyecto es implementar [solución </w:t>
            </w:r>
            <w:proofErr w:type="spellStart"/>
            <w:r>
              <w:t>proponida</w:t>
            </w:r>
            <w:proofErr w:type="spellEnd"/>
            <w:r>
              <w:t xml:space="preserve">] para lograr [métrica de éxito esperada, </w:t>
            </w:r>
            <w:proofErr w:type="spellStart"/>
            <w:r>
              <w:t>ej</w:t>
            </w:r>
            <w:proofErr w:type="spellEnd"/>
            <w:r>
              <w:t>: reducir costos en un 20% / acelerar procesos en 50%]."</w:t>
            </w:r>
          </w:p>
        </w:tc>
      </w:tr>
    </w:tbl>
    <w:p w14:paraId="59F08050" w14:textId="77777777" w:rsidR="00950F34" w:rsidRDefault="00EB2909">
      <w:pPr>
        <w:pStyle w:val="Ttulo3"/>
      </w:pPr>
      <w:r>
        <w:t>2. Alcance del Proyecto y Metodología en 3 Fases</w:t>
      </w:r>
    </w:p>
    <w:p w14:paraId="7A7766EF" w14:textId="77777777" w:rsidR="00950F34" w:rsidRDefault="00EB29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0"/>
      </w:pPr>
      <w:r>
        <w:rPr>
          <w:b/>
          <w:bCs/>
        </w:rPr>
        <w:t>Fase 1: Diagnóstico Profundo y Auditoría Operativa (Semanas 1-2):</w:t>
      </w:r>
      <w:r>
        <w:t xml:space="preserve"> Entrevistas clave, revisión de data y mapa de procesos actual.</w:t>
      </w:r>
    </w:p>
    <w:p w14:paraId="51B4D1EA" w14:textId="77777777" w:rsidR="00950F34" w:rsidRDefault="00EB29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0"/>
      </w:pPr>
      <w:r>
        <w:rPr>
          <w:b/>
          <w:bCs/>
        </w:rPr>
        <w:t>Fase 2: Rediseño, Automatización e Implementación de Soluciones (Semanas 3-6):</w:t>
      </w:r>
      <w:r>
        <w:t xml:space="preserve"> Configuración de herramientas, optimización de </w:t>
      </w:r>
      <w:proofErr w:type="spellStart"/>
      <w:r>
        <w:t>workflows</w:t>
      </w:r>
      <w:proofErr w:type="spellEnd"/>
      <w:r>
        <w:t xml:space="preserve"> y capacitación de equipos.</w:t>
      </w:r>
    </w:p>
    <w:p w14:paraId="20E5D7D9" w14:textId="77777777" w:rsidR="00950F34" w:rsidRDefault="00EB29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90"/>
        <w:ind w:right="0"/>
      </w:pPr>
      <w:r>
        <w:rPr>
          <w:b/>
          <w:bCs/>
        </w:rPr>
        <w:t>Fase 3: Medición de Impacto, Ajustes y Transferencia de Conocimiento (Semanas 7-8):</w:t>
      </w:r>
      <w:r>
        <w:t xml:space="preserve"> Auditoría de resultados, entrega de manuales y sesión de cierre directivo.</w:t>
      </w:r>
    </w:p>
    <w:p w14:paraId="2C967181" w14:textId="77777777" w:rsidR="00950F34" w:rsidRDefault="00EB2909">
      <w:pPr>
        <w:pStyle w:val="Ttulo3"/>
      </w:pPr>
      <w:r>
        <w:t>3. Entregables Concretos y Medibles</w:t>
      </w:r>
    </w:p>
    <w:p w14:paraId="228D3B41" w14:textId="77777777" w:rsidR="00950F34" w:rsidRDefault="00EB290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0"/>
      </w:pPr>
      <w:r>
        <w:lastRenderedPageBreak/>
        <w:t>Informe de Diagnóstico Operativo y Matriz de Riesgos.</w:t>
      </w:r>
    </w:p>
    <w:p w14:paraId="1F26FAD7" w14:textId="77777777" w:rsidR="00950F34" w:rsidRDefault="00EB290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0"/>
      </w:pPr>
      <w:r>
        <w:t>Guía/Manual de Procesos Optimizado con Integración de IA.</w:t>
      </w:r>
    </w:p>
    <w:p w14:paraId="3571D5DC" w14:textId="77777777" w:rsidR="00950F34" w:rsidRDefault="00EB290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0"/>
      </w:pPr>
      <w:proofErr w:type="spellStart"/>
      <w:r>
        <w:t>Dashboard</w:t>
      </w:r>
      <w:proofErr w:type="spellEnd"/>
      <w:r>
        <w:t xml:space="preserve"> Ejecutivo de Monitoreo de </w:t>
      </w:r>
      <w:proofErr w:type="spellStart"/>
      <w:r>
        <w:t>KPIs</w:t>
      </w:r>
      <w:proofErr w:type="spellEnd"/>
      <w:r>
        <w:t>.</w:t>
      </w:r>
    </w:p>
    <w:p w14:paraId="6B2624E6" w14:textId="77777777" w:rsidR="00950F34" w:rsidRDefault="00EB290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90"/>
        <w:ind w:right="0"/>
      </w:pPr>
      <w:r>
        <w:t xml:space="preserve">2 </w:t>
      </w:r>
      <w:proofErr w:type="gramStart"/>
      <w:r>
        <w:t>Sesiones</w:t>
      </w:r>
      <w:proofErr w:type="gramEnd"/>
      <w:r>
        <w:t xml:space="preserve"> de Capacitación y </w:t>
      </w:r>
      <w:proofErr w:type="spellStart"/>
      <w:r>
        <w:t>Mentoring</w:t>
      </w:r>
      <w:proofErr w:type="spellEnd"/>
      <w:r>
        <w:t xml:space="preserve"> para el Equipo Clave.</w:t>
      </w:r>
    </w:p>
    <w:p w14:paraId="31626C70" w14:textId="77777777" w:rsidR="00950F34" w:rsidRDefault="00EB2909">
      <w:pPr>
        <w:pStyle w:val="Ttulo3"/>
      </w:pPr>
      <w:r>
        <w:t>4. Cronograma de Trabajo y Tiempos de Entrega</w:t>
      </w:r>
    </w:p>
    <w:p w14:paraId="27E6D949" w14:textId="77777777" w:rsidR="00950F34" w:rsidRDefault="00EB2909">
      <w:pPr>
        <w:pBdr>
          <w:top w:val="nil"/>
          <w:left w:val="nil"/>
          <w:bottom w:val="nil"/>
          <w:right w:val="nil"/>
          <w:between w:val="nil"/>
        </w:pBdr>
        <w:spacing w:before="0" w:after="240"/>
        <w:ind w:left="0" w:right="0"/>
      </w:pPr>
      <w:r>
        <w:t xml:space="preserve">Duración estimada total: </w:t>
      </w:r>
      <w:r>
        <w:rPr>
          <w:b/>
          <w:bCs/>
        </w:rPr>
        <w:t>8 semanas</w:t>
      </w:r>
      <w:r>
        <w:t xml:space="preserve"> con reuniones de avance semanales de 45 minutos.</w:t>
      </w:r>
    </w:p>
    <w:p w14:paraId="5E2A7BC4" w14:textId="77777777" w:rsidR="00950F34" w:rsidRDefault="00EB2909">
      <w:pPr>
        <w:pStyle w:val="Ttulo3"/>
        <w:spacing w:before="0"/>
      </w:pPr>
      <w:r>
        <w:t>5. Propuesta Económica (Opciones de Inversión)</w:t>
      </w:r>
    </w:p>
    <w:p w14:paraId="1EDAFB87" w14:textId="77777777" w:rsidR="00950F34" w:rsidRDefault="00EB2909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</w:pPr>
      <w:r>
        <w:t>Ofrece siempre 2 opciones para evitar la respuesta "Sí o No" y transformarla en "¿Opción A u Opción B?":</w:t>
      </w:r>
    </w:p>
    <w:p w14:paraId="51F01E0B" w14:textId="77777777" w:rsidR="00950F34" w:rsidRDefault="00EB29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0"/>
      </w:pPr>
      <w:r>
        <w:rPr>
          <w:b/>
          <w:bCs/>
        </w:rPr>
        <w:t>Opción 1: Intervención Core (Implementación Estándar):</w:t>
      </w:r>
      <w:r>
        <w:t xml:space="preserve"> USD $3,500.</w:t>
      </w:r>
    </w:p>
    <w:p w14:paraId="03BD6816" w14:textId="77777777" w:rsidR="00950F34" w:rsidRDefault="00EB29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90"/>
        <w:ind w:right="0"/>
      </w:pPr>
      <w:r>
        <w:rPr>
          <w:b/>
          <w:bCs/>
        </w:rPr>
        <w:t>Opción 2: Programa Transformacional Full + Acompañamiento 90 días:</w:t>
      </w:r>
      <w:r>
        <w:t xml:space="preserve"> USD $6,000.</w:t>
      </w:r>
    </w:p>
    <w:p w14:paraId="144ED08A" w14:textId="77777777" w:rsidR="00950F34" w:rsidRDefault="00EB2909">
      <w:pPr>
        <w:pStyle w:val="Ttulo3"/>
      </w:pPr>
      <w:r>
        <w:t>6. Términos, Condiciones y Formas de Pago</w:t>
      </w:r>
    </w:p>
    <w:p w14:paraId="2EA2E89E" w14:textId="77777777" w:rsidR="00950F34" w:rsidRDefault="00EB2909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</w:pPr>
      <w:r>
        <w:t>50% al momento de firmar el acuerdo para iniciar operaciones y 50% al entregar el informe final de la Fase 3.</w:t>
      </w:r>
    </w:p>
    <w:p w14:paraId="3AC2CEDD" w14:textId="77777777" w:rsidR="00950F34" w:rsidRDefault="00BF0A19">
      <w:pPr>
        <w:pStyle w:val="Ttulo2"/>
      </w:pPr>
      <w:r>
        <w:pict w14:anchorId="6DC3D93E">
          <v:rect id="_x0000_i1028" style="width:0;height:1.5pt" o:hralign="center" o:hrstd="t" o:hr="t" fillcolor="#a0a0a0" stroked="f"/>
        </w:pict>
      </w:r>
      <w:r w:rsidR="00EB2909">
        <w:t xml:space="preserve">PARTE 2: Calculadora y Framework de </w:t>
      </w:r>
      <w:proofErr w:type="spellStart"/>
      <w:r w:rsidR="00EB2909">
        <w:t>Pricing</w:t>
      </w:r>
      <w:proofErr w:type="spellEnd"/>
      <w:r w:rsidR="00EB2909">
        <w:t xml:space="preserve"> por Valor</w:t>
      </w:r>
    </w:p>
    <w:p w14:paraId="5E86C97A" w14:textId="77777777" w:rsidR="00950F34" w:rsidRDefault="00EB2909">
      <w:pPr>
        <w:pBdr>
          <w:top w:val="nil"/>
          <w:left w:val="nil"/>
          <w:bottom w:val="nil"/>
          <w:right w:val="nil"/>
          <w:between w:val="nil"/>
        </w:pBdr>
        <w:spacing w:before="0" w:after="240"/>
        <w:ind w:left="0" w:right="0"/>
      </w:pPr>
      <w:r>
        <w:t>No cobres por horas ni por tiempo de ejecución; cobra por el **Ancho de la Brecha Económica** que resuelves para tu cliente.</w:t>
      </w:r>
    </w:p>
    <w:p w14:paraId="73EC3B50" w14:textId="77777777" w:rsidR="00950F34" w:rsidRDefault="00EB2909">
      <w:pPr>
        <w:pStyle w:val="Ttulo3"/>
        <w:spacing w:before="0"/>
      </w:pPr>
      <w:r>
        <w:t xml:space="preserve">Fórmula HCP de </w:t>
      </w:r>
      <w:proofErr w:type="spellStart"/>
      <w:r>
        <w:t>Pricing</w:t>
      </w:r>
      <w:proofErr w:type="spellEnd"/>
      <w:r>
        <w:t xml:space="preserve"> por Valor:</w:t>
      </w:r>
    </w:p>
    <w:p w14:paraId="48AC5EC7" w14:textId="77777777" w:rsidR="00950F34" w:rsidRDefault="00EB2909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>PRECIO DE CONSULTORÍA = (Impacto Económico Anual del Problema) x (10% a 15%)</w:t>
      </w:r>
    </w:p>
    <w:p w14:paraId="17BCD5BB" w14:textId="77777777" w:rsidR="00950F34" w:rsidRDefault="00EB2909">
      <w:pPr>
        <w:pStyle w:val="Ttulo3"/>
        <w:spacing w:before="0"/>
      </w:pPr>
      <w:r>
        <w:t>Ejemplo Práctico de Cálculo:</w:t>
      </w:r>
    </w:p>
    <w:p w14:paraId="42602DD1" w14:textId="77777777" w:rsidR="00950F34" w:rsidRDefault="00EB290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0"/>
      </w:pPr>
      <w:r>
        <w:rPr>
          <w:b/>
          <w:bCs/>
        </w:rPr>
        <w:t>Pérdida/Costo actual del cliente:</w:t>
      </w:r>
      <w:r>
        <w:t xml:space="preserve"> Una empresa pierde USD $50,000 al año por ineficiencias en compras y sobrecostos operativos.</w:t>
      </w:r>
    </w:p>
    <w:p w14:paraId="7ECA7E51" w14:textId="77777777" w:rsidR="00950F34" w:rsidRDefault="00EB290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0"/>
      </w:pPr>
      <w:r>
        <w:rPr>
          <w:b/>
          <w:bCs/>
        </w:rPr>
        <w:t>Impacto de tu consultoría:</w:t>
      </w:r>
      <w:r>
        <w:t xml:space="preserve"> Tu intervención promete resolver o reducir el 60% de esa ineficiencia (Ahorro de USD $30,000 al año).</w:t>
      </w:r>
    </w:p>
    <w:p w14:paraId="395CEFFF" w14:textId="77777777" w:rsidR="00950F34" w:rsidRDefault="00EB290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90"/>
        <w:ind w:right="0"/>
      </w:pPr>
      <w:r>
        <w:rPr>
          <w:b/>
          <w:bCs/>
        </w:rPr>
        <w:t>Precio de tu proyecto (15% del valor generado):</w:t>
      </w:r>
      <w:r>
        <w:t xml:space="preserve"> </w:t>
      </w:r>
      <w:r>
        <w:rPr>
          <w:b/>
          <w:bCs/>
        </w:rPr>
        <w:t>USD $4,500</w:t>
      </w:r>
      <w:r>
        <w:t>. El cliente percibe una relación retorno/inversión de 6x en el primer año.</w:t>
      </w:r>
    </w:p>
    <w:p w14:paraId="3D6FEC2B" w14:textId="77777777" w:rsidR="00950F34" w:rsidRDefault="00BF0A19">
      <w:pPr>
        <w:pStyle w:val="Ttulo2"/>
        <w:spacing w:after="240"/>
      </w:pPr>
      <w:r>
        <w:lastRenderedPageBreak/>
        <w:pict w14:anchorId="0D7212C4">
          <v:rect id="_x0000_i1029" style="width:0;height:1.5pt" o:hralign="center" o:hrstd="t" o:hr="t" fillcolor="#a0a0a0" stroked="f"/>
        </w:pict>
      </w:r>
      <w:r w:rsidR="00EB2909">
        <w:t>PARTE 3: Guiones de Cierre de Ventas Consultivas (</w:t>
      </w:r>
      <w:proofErr w:type="spellStart"/>
      <w:r w:rsidR="00EB2909">
        <w:t>Handling</w:t>
      </w:r>
      <w:proofErr w:type="spellEnd"/>
      <w:r w:rsidR="00EB2909">
        <w:t xml:space="preserve"> de Objeciones)</w:t>
      </w:r>
    </w:p>
    <w:p w14:paraId="09C401FE" w14:textId="77777777" w:rsidR="00950F34" w:rsidRDefault="00EB2909">
      <w:pPr>
        <w:pStyle w:val="Ttulo3"/>
        <w:spacing w:before="0"/>
      </w:pPr>
      <w:proofErr w:type="spellStart"/>
      <w:r>
        <w:t>Guión</w:t>
      </w:r>
      <w:proofErr w:type="spellEnd"/>
      <w:r>
        <w:t xml:space="preserve"> 1: Manejo de la Objeción "Está fuera de nuestro presupuesto"</w:t>
      </w:r>
    </w:p>
    <w:p w14:paraId="3F8D34FB" w14:textId="77777777" w:rsidR="00950F34" w:rsidRDefault="00EB2909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>Cliente: "La propuesta nos parece excelente, pero en este momento sobrepasa el presupuesto que teníamos asignado."</w:t>
      </w:r>
      <w:r>
        <w:rPr>
          <w:rFonts w:ascii="Courier" w:eastAsia="Courier" w:hAnsi="Courier" w:cs="Courier"/>
          <w:shd w:val="clear" w:color="auto" w:fill="F0F4F8"/>
        </w:rPr>
        <w:br/>
      </w:r>
      <w:r>
        <w:rPr>
          <w:rFonts w:ascii="Courier" w:eastAsia="Courier" w:hAnsi="Courier" w:cs="Courier"/>
          <w:shd w:val="clear" w:color="auto" w:fill="F0F4F8"/>
        </w:rPr>
        <w:br/>
        <w:t>Consultor/a: "Entiendo perfectamente, [Nombre del Cliente]. Cuando evaluamos presupuestos, es normal cuidar el flujo de caja. Sin embargo, permíteme preguntarte: si no intervenimos [el problema específico] hoy, ¿cuánto calculas que le costará a la empresa seguir operando así durante los próximos 6 meses?</w:t>
      </w:r>
      <w:r>
        <w:rPr>
          <w:rFonts w:ascii="Courier" w:eastAsia="Courier" w:hAnsi="Courier" w:cs="Courier"/>
          <w:shd w:val="clear" w:color="auto" w:fill="F0F4F8"/>
        </w:rPr>
        <w:br/>
      </w:r>
      <w:r>
        <w:rPr>
          <w:rFonts w:ascii="Courier" w:eastAsia="Courier" w:hAnsi="Courier" w:cs="Courier"/>
          <w:shd w:val="clear" w:color="auto" w:fill="F0F4F8"/>
        </w:rPr>
        <w:br/>
        <w:t xml:space="preserve">Nuestra propuesta no es un gasto operativo, sino una inversión diseñada para autofinanciarse con los primeros ahorros generados. Si el tema financiero es el único obstáculo, podemos ajustar la Fase 2 para enfocarnos en los </w:t>
      </w:r>
      <w:proofErr w:type="spellStart"/>
      <w:r>
        <w:rPr>
          <w:rFonts w:ascii="Courier" w:eastAsia="Courier" w:hAnsi="Courier" w:cs="Courier"/>
          <w:shd w:val="clear" w:color="auto" w:fill="F0F4F8"/>
        </w:rPr>
        <w:t>quick-wins</w:t>
      </w:r>
      <w:proofErr w:type="spellEnd"/>
      <w:r>
        <w:rPr>
          <w:rFonts w:ascii="Courier" w:eastAsia="Courier" w:hAnsi="Courier" w:cs="Courier"/>
          <w:shd w:val="clear" w:color="auto" w:fill="F0F4F8"/>
        </w:rPr>
        <w:t xml:space="preserve"> que generen liquidez inmediata. ¿Te parecería bien revisar esa alternativa?"</w:t>
      </w:r>
    </w:p>
    <w:p w14:paraId="27365481" w14:textId="77777777" w:rsidR="00950F34" w:rsidRDefault="00EB2909">
      <w:pPr>
        <w:pStyle w:val="Ttulo3"/>
        <w:spacing w:before="0"/>
      </w:pPr>
      <w:proofErr w:type="spellStart"/>
      <w:r>
        <w:t>Guión</w:t>
      </w:r>
      <w:proofErr w:type="spellEnd"/>
      <w:r>
        <w:t xml:space="preserve"> 2: Manejo de la Objeción "Queremos pensarlo y te avisamos"</w:t>
      </w:r>
    </w:p>
    <w:p w14:paraId="6A54B21A" w14:textId="77777777" w:rsidR="00950F34" w:rsidRDefault="00EB2909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>Cliente: "Súper claro todo. Lo vamos a conversar internamente con el equipo y te avisamos."</w:t>
      </w:r>
      <w:r>
        <w:rPr>
          <w:rFonts w:ascii="Courier" w:eastAsia="Courier" w:hAnsi="Courier" w:cs="Courier"/>
          <w:shd w:val="clear" w:color="auto" w:fill="F0F4F8"/>
        </w:rPr>
        <w:br/>
      </w:r>
      <w:r>
        <w:rPr>
          <w:rFonts w:ascii="Courier" w:eastAsia="Courier" w:hAnsi="Courier" w:cs="Courier"/>
          <w:shd w:val="clear" w:color="auto" w:fill="F0F4F8"/>
        </w:rPr>
        <w:br/>
        <w:t xml:space="preserve">Consultor/a: "Me parece muy prudente que lo evalúen en equipo, [Nombre del Cliente]. Para asegurarme de que tengan toda la información precisa durante esa reunión interna, ¿cuál dirías que es el punto principal sobre el que hay más dudas: </w:t>
      </w:r>
      <w:proofErr w:type="gramStart"/>
      <w:r>
        <w:rPr>
          <w:rFonts w:ascii="Courier" w:eastAsia="Courier" w:hAnsi="Courier" w:cs="Courier"/>
          <w:shd w:val="clear" w:color="auto" w:fill="F0F4F8"/>
        </w:rPr>
        <w:t>el tiempo de ejecución, el alcance de los entregables o la estructura de la inversión?</w:t>
      </w:r>
      <w:proofErr w:type="gramEnd"/>
      <w:r>
        <w:rPr>
          <w:rFonts w:ascii="Courier" w:eastAsia="Courier" w:hAnsi="Courier" w:cs="Courier"/>
          <w:shd w:val="clear" w:color="auto" w:fill="F0F4F8"/>
        </w:rPr>
        <w:br/>
      </w:r>
      <w:r>
        <w:rPr>
          <w:rFonts w:ascii="Courier" w:eastAsia="Courier" w:hAnsi="Courier" w:cs="Courier"/>
          <w:shd w:val="clear" w:color="auto" w:fill="F0F4F8"/>
        </w:rPr>
        <w:br/>
        <w:t>De esa manera puedo dejarte un breve resumen aclaratorio enfocado exactamente en esa duda."</w:t>
      </w:r>
    </w:p>
    <w:p w14:paraId="4E417619" w14:textId="77777777" w:rsidR="00950F34" w:rsidRDefault="00EB2909">
      <w:pPr>
        <w:pStyle w:val="Ttulo3"/>
        <w:spacing w:before="0"/>
      </w:pPr>
      <w:proofErr w:type="spellStart"/>
      <w:r>
        <w:t>Guión</w:t>
      </w:r>
      <w:proofErr w:type="spellEnd"/>
      <w:r>
        <w:t xml:space="preserve"> 3: Cierre por Opción Alternativa (Cierre Directo)</w:t>
      </w:r>
    </w:p>
    <w:p w14:paraId="405C7114" w14:textId="77777777" w:rsidR="00950F34" w:rsidRDefault="00EB2909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 xml:space="preserve">Consultor/a: "[Nombre del Cliente], considerando que ambas opciones </w:t>
      </w:r>
      <w:r>
        <w:rPr>
          <w:rFonts w:ascii="Courier" w:eastAsia="Courier" w:hAnsi="Courier" w:cs="Courier"/>
          <w:shd w:val="clear" w:color="auto" w:fill="F0F4F8"/>
        </w:rPr>
        <w:lastRenderedPageBreak/>
        <w:t>resuelven la brecha de eficiencia que identificamos en el diagnóstico, ¿cuál de los dos esquemas se adapta mejor a la dinámica actual de tu equipo: el acompañamiento intensivo de la Opción 2 o el enfoque relámpago de la Opción 1?"</w:t>
      </w:r>
    </w:p>
    <w:p w14:paraId="356AD77F" w14:textId="77777777" w:rsidR="00950F34" w:rsidRDefault="00BF0A19">
      <w:pPr>
        <w:pBdr>
          <w:top w:val="nil"/>
          <w:left w:val="nil"/>
          <w:bottom w:val="nil"/>
          <w:right w:val="nil"/>
          <w:between w:val="nil"/>
        </w:pBdr>
        <w:spacing w:before="570" w:after="210"/>
        <w:ind w:left="240" w:right="240"/>
        <w:rPr>
          <w:rFonts w:ascii="Courier" w:eastAsia="Courier" w:hAnsi="Courier" w:cs="Courier"/>
          <w:shd w:val="clear" w:color="auto" w:fill="F0F4F8"/>
        </w:rPr>
      </w:pPr>
      <w:r>
        <w:pict w14:anchorId="6C46AAC3">
          <v:rect id="_x0000_i1030" style="width:0;height:1.5pt" o:hralign="center" o:hrstd="t" o:hr="t" fillcolor="#a0a0a0" stroked="f"/>
        </w:pict>
      </w:r>
    </w:p>
    <w:p w14:paraId="5ED9E4B3" w14:textId="77777777" w:rsidR="00950F34" w:rsidRDefault="00EB2909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240" w:right="240"/>
        <w:rPr>
          <w:i/>
          <w:iCs/>
          <w:shd w:val="clear" w:color="auto" w:fill="F7FAFC"/>
        </w:rPr>
      </w:pPr>
      <w:r>
        <w:rPr>
          <w:i/>
          <w:iCs/>
          <w:shd w:val="clear" w:color="auto" w:fill="F7FAFC"/>
        </w:rPr>
        <w:t xml:space="preserve">¡Felicitaciones! Has completado el recorrido por el Libro Insustituible y cuentas con todas las herramientas, </w:t>
      </w:r>
      <w:proofErr w:type="spellStart"/>
      <w:r>
        <w:rPr>
          <w:i/>
          <w:iCs/>
          <w:shd w:val="clear" w:color="auto" w:fill="F7FAFC"/>
        </w:rPr>
        <w:t>prompts</w:t>
      </w:r>
      <w:proofErr w:type="spellEnd"/>
      <w:r>
        <w:rPr>
          <w:i/>
          <w:iCs/>
          <w:shd w:val="clear" w:color="auto" w:fill="F7FAFC"/>
        </w:rPr>
        <w:t xml:space="preserve">, </w:t>
      </w:r>
      <w:proofErr w:type="spellStart"/>
      <w:r>
        <w:rPr>
          <w:i/>
          <w:iCs/>
          <w:shd w:val="clear" w:color="auto" w:fill="F7FAFC"/>
        </w:rPr>
        <w:t>frameworks</w:t>
      </w:r>
      <w:proofErr w:type="spellEnd"/>
      <w:r>
        <w:rPr>
          <w:i/>
          <w:iCs/>
          <w:shd w:val="clear" w:color="auto" w:fill="F7FAFC"/>
        </w:rPr>
        <w:t xml:space="preserve"> y kits descargables para potenciar tu carrera, acelerar tu productividad y construir un modelo de valor profesional insustituible a partir de los 40 años.</w:t>
      </w:r>
    </w:p>
    <w:sectPr w:rsidR="00950F34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5B3F811-45EE-46C9-971A-B19CACA68B41}"/>
  </w:font>
  <w:font w:name="Courier">
    <w:altName w:val="Courier New"/>
    <w:panose1 w:val="020704090202050204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5B05418-6216-4708-A78B-FF28E81434C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6EAD239-D0C6-4238-877A-EF1B19A440A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85FE5"/>
    <w:multiLevelType w:val="multilevel"/>
    <w:tmpl w:val="3FA2AE20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45080168"/>
    <w:multiLevelType w:val="multilevel"/>
    <w:tmpl w:val="29A287FE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46270893"/>
    <w:multiLevelType w:val="multilevel"/>
    <w:tmpl w:val="5F14FEAA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510E5989"/>
    <w:multiLevelType w:val="multilevel"/>
    <w:tmpl w:val="4246E3E2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74761F04"/>
    <w:multiLevelType w:val="multilevel"/>
    <w:tmpl w:val="44CA4478"/>
    <w:lvl w:ilvl="0">
      <w:start w:val="1"/>
      <w:numFmt w:val="bullet"/>
      <w:lvlText w:val="●"/>
      <w:lvlJc w:val="left"/>
      <w:pPr>
        <w:ind w:left="63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F34"/>
    <w:rsid w:val="00950F34"/>
    <w:rsid w:val="00BF0A19"/>
    <w:rsid w:val="00EB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79CB16"/>
  <w15:docId w15:val="{ED1520C4-6C4D-49B0-AAD9-51324B75D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222222"/>
        <w:sz w:val="22"/>
        <w:szCs w:val="22"/>
        <w:lang w:val="es-PE" w:eastAsia="es-PE" w:bidi="ar-SA"/>
      </w:rPr>
    </w:rPrDefault>
    <w:pPrDefault>
      <w:pPr>
        <w:widowControl w:val="0"/>
        <w:spacing w:before="300" w:after="300" w:line="300" w:lineRule="auto"/>
        <w:ind w:left="300"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0"/>
    </w:pPr>
    <w:rPr>
      <w:b/>
      <w:bCs/>
      <w:color w:val="1A365D"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after="180"/>
      <w:ind w:left="150" w:right="0"/>
      <w:outlineLvl w:val="1"/>
    </w:pPr>
    <w:rPr>
      <w:b/>
      <w:bCs/>
      <w:color w:val="2B6CB0"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ind w:left="0" w:right="0"/>
      <w:outlineLvl w:val="2"/>
    </w:pPr>
    <w:rPr>
      <w:b/>
      <w:bCs/>
      <w:color w:val="2D3748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c-planning.com/insustituible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911</Words>
  <Characters>5014</Characters>
  <Application>Microsoft Office Word</Application>
  <DocSecurity>0</DocSecurity>
  <Lines>41</Lines>
  <Paragraphs>11</Paragraphs>
  <ScaleCrop>false</ScaleCrop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Ernesto</cp:lastModifiedBy>
  <cp:revision>3</cp:revision>
  <dcterms:created xsi:type="dcterms:W3CDTF">2026-09-16T16:29:00Z</dcterms:created>
  <dcterms:modified xsi:type="dcterms:W3CDTF">2026-09-17T14:30:00Z</dcterms:modified>
</cp:coreProperties>
</file>